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DF40" w14:textId="7B595953" w:rsidR="00406D7D" w:rsidRPr="008D7B43" w:rsidRDefault="00315C02" w:rsidP="00406D7D">
      <w:pPr>
        <w:pStyle w:val="Zhlav"/>
        <w:tabs>
          <w:tab w:val="clear" w:pos="4536"/>
          <w:tab w:val="clear" w:pos="9072"/>
          <w:tab w:val="center" w:pos="567"/>
        </w:tabs>
        <w:spacing w:before="120"/>
        <w:jc w:val="center"/>
        <w:outlineLvl w:val="0"/>
        <w:rPr>
          <w:rFonts w:asciiTheme="minorHAnsi" w:hAnsiTheme="minorHAnsi" w:cstheme="minorHAnsi"/>
        </w:rPr>
      </w:pPr>
      <w:r w:rsidRPr="00C06E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BB1C21" wp14:editId="26E139AD">
                <wp:simplePos x="0" y="0"/>
                <wp:positionH relativeFrom="column">
                  <wp:posOffset>4629150</wp:posOffset>
                </wp:positionH>
                <wp:positionV relativeFrom="paragraph">
                  <wp:posOffset>-389890</wp:posOffset>
                </wp:positionV>
                <wp:extent cx="2023110" cy="30543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07AF3" w14:textId="77777777" w:rsidR="00315C02" w:rsidRPr="00315C02" w:rsidRDefault="00315C02" w:rsidP="00315C02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5C02">
                              <w:rPr>
                                <w:rFonts w:asciiTheme="minorHAnsi" w:hAnsiTheme="minorHAnsi" w:cstheme="minorHAnsi"/>
                              </w:rPr>
                              <w:t>ZM-02-</w:t>
                            </w:r>
                            <w:proofErr w:type="gramStart"/>
                            <w:r w:rsidRPr="00315C02">
                              <w:rPr>
                                <w:rFonts w:asciiTheme="minorHAnsi" w:hAnsiTheme="minorHAnsi" w:cstheme="minorHAnsi"/>
                              </w:rPr>
                              <w:t>2020-06p1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1C2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4.5pt;margin-top:-30.7pt;width:159.3pt;height:2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" filled="f" stroked="f">
                <v:textbox>
                  <w:txbxContent>
                    <w:p w14:paraId="37C07AF3" w14:textId="77777777" w:rsidR="00315C02" w:rsidRPr="00315C02" w:rsidRDefault="00315C02" w:rsidP="00315C0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315C02">
                        <w:rPr>
                          <w:rFonts w:asciiTheme="minorHAnsi" w:hAnsiTheme="minorHAnsi" w:cstheme="minorHAnsi"/>
                        </w:rPr>
                        <w:t>ZM-02-</w:t>
                      </w:r>
                      <w:proofErr w:type="gramStart"/>
                      <w:r w:rsidRPr="00315C02">
                        <w:rPr>
                          <w:rFonts w:asciiTheme="minorHAnsi" w:hAnsiTheme="minorHAnsi" w:cstheme="minorHAnsi"/>
                        </w:rPr>
                        <w:t>2020-06p1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6D7D" w:rsidRPr="00C06E30">
        <w:rPr>
          <w:rFonts w:asciiTheme="minorHAnsi" w:hAnsiTheme="minorHAnsi" w:cstheme="minorHAnsi"/>
        </w:rPr>
        <w:t xml:space="preserve">Město Pacov - č.j.: …………………………………………………, </w:t>
      </w:r>
      <w:proofErr w:type="spellStart"/>
      <w:r w:rsidR="00406D7D" w:rsidRPr="00C06E30">
        <w:rPr>
          <w:rFonts w:asciiTheme="minorHAnsi" w:hAnsiTheme="minorHAnsi" w:cstheme="minorHAnsi"/>
        </w:rPr>
        <w:t>ev.</w:t>
      </w:r>
      <w:proofErr w:type="gramStart"/>
      <w:r w:rsidR="00406D7D" w:rsidRPr="00C06E30">
        <w:rPr>
          <w:rFonts w:asciiTheme="minorHAnsi" w:hAnsiTheme="minorHAnsi" w:cstheme="minorHAnsi"/>
        </w:rPr>
        <w:t>č.smlouvy</w:t>
      </w:r>
      <w:proofErr w:type="spellEnd"/>
      <w:proofErr w:type="gramEnd"/>
      <w:r w:rsidR="00406D7D" w:rsidRPr="00C06E30">
        <w:rPr>
          <w:rFonts w:asciiTheme="minorHAnsi" w:hAnsiTheme="minorHAnsi" w:cstheme="minorHAnsi"/>
        </w:rPr>
        <w:t>: …………………………………..</w:t>
      </w:r>
    </w:p>
    <w:p w14:paraId="1DAB7D28" w14:textId="5FB051D3" w:rsidR="00E57436" w:rsidRPr="008D7B43" w:rsidRDefault="00E57436">
      <w:pPr>
        <w:rPr>
          <w:rFonts w:asciiTheme="minorHAnsi" w:hAnsiTheme="minorHAnsi" w:cstheme="minorHAnsi"/>
          <w:sz w:val="22"/>
          <w:szCs w:val="22"/>
        </w:rPr>
      </w:pPr>
    </w:p>
    <w:p w14:paraId="0A3FED83" w14:textId="77777777" w:rsidR="00896BD6" w:rsidRPr="008D7B43" w:rsidRDefault="00896BD6">
      <w:pPr>
        <w:rPr>
          <w:rFonts w:asciiTheme="minorHAnsi" w:hAnsiTheme="minorHAnsi" w:cstheme="minorHAnsi"/>
          <w:sz w:val="22"/>
          <w:szCs w:val="22"/>
        </w:rPr>
      </w:pPr>
    </w:p>
    <w:p w14:paraId="56ED3861" w14:textId="77777777" w:rsidR="00E57436" w:rsidRPr="008D7B43" w:rsidRDefault="00E57436">
      <w:pPr>
        <w:rPr>
          <w:rFonts w:asciiTheme="minorHAnsi" w:hAnsiTheme="minorHAnsi" w:cstheme="minorHAnsi"/>
          <w:sz w:val="22"/>
          <w:szCs w:val="22"/>
        </w:rPr>
      </w:pPr>
    </w:p>
    <w:p w14:paraId="6598BAB3" w14:textId="77777777" w:rsidR="003A6D95" w:rsidRPr="008D7B43" w:rsidRDefault="00756C71" w:rsidP="00E574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6E30">
        <w:rPr>
          <w:rFonts w:asciiTheme="minorHAnsi" w:hAnsiTheme="minorHAnsi" w:cstheme="minorHAnsi"/>
          <w:b/>
          <w:sz w:val="28"/>
          <w:szCs w:val="28"/>
        </w:rPr>
        <w:t>SMLOUVA Č</w:t>
      </w:r>
      <w:r w:rsidR="00406D7D" w:rsidRPr="00C06E30">
        <w:rPr>
          <w:rFonts w:asciiTheme="minorHAnsi" w:hAnsiTheme="minorHAnsi" w:cstheme="minorHAnsi"/>
          <w:b/>
          <w:sz w:val="28"/>
          <w:szCs w:val="28"/>
        </w:rPr>
        <w:t>.</w:t>
      </w:r>
      <w:proofErr w:type="gramStart"/>
      <w:r w:rsidR="00406D7D" w:rsidRPr="00C06E30">
        <w:rPr>
          <w:rFonts w:asciiTheme="minorHAnsi" w:hAnsiTheme="minorHAnsi" w:cstheme="minorHAnsi"/>
          <w:b/>
          <w:sz w:val="28"/>
          <w:szCs w:val="28"/>
        </w:rPr>
        <w:t xml:space="preserve"> ….</w:t>
      </w:r>
      <w:proofErr w:type="gramEnd"/>
      <w:r w:rsidR="00406D7D" w:rsidRPr="00C06E30">
        <w:rPr>
          <w:rFonts w:asciiTheme="minorHAnsi" w:hAnsiTheme="minorHAnsi" w:cstheme="minorHAnsi"/>
          <w:b/>
          <w:sz w:val="28"/>
          <w:szCs w:val="28"/>
        </w:rPr>
        <w:t>……….</w:t>
      </w:r>
    </w:p>
    <w:p w14:paraId="2F3F6096" w14:textId="77777777" w:rsidR="000D2516" w:rsidRPr="008D7B43" w:rsidRDefault="000D2516" w:rsidP="00E574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7B43">
        <w:rPr>
          <w:rFonts w:asciiTheme="minorHAnsi" w:hAnsiTheme="minorHAnsi" w:cstheme="minorHAnsi"/>
          <w:b/>
          <w:sz w:val="28"/>
          <w:szCs w:val="28"/>
        </w:rPr>
        <w:t>o poskytnutí návratné finanční výpomoci</w:t>
      </w:r>
    </w:p>
    <w:p w14:paraId="2D692220" w14:textId="5187769B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54DE051B" w14:textId="6476ACC1" w:rsidR="00896BD6" w:rsidRPr="008D7B43" w:rsidRDefault="00896BD6">
      <w:pPr>
        <w:rPr>
          <w:rFonts w:asciiTheme="minorHAnsi" w:hAnsiTheme="minorHAnsi" w:cstheme="minorHAnsi"/>
          <w:sz w:val="22"/>
          <w:szCs w:val="22"/>
        </w:rPr>
      </w:pPr>
    </w:p>
    <w:p w14:paraId="37CE610C" w14:textId="77777777" w:rsidR="00896BD6" w:rsidRPr="008D7B43" w:rsidRDefault="00896BD6">
      <w:pPr>
        <w:rPr>
          <w:rFonts w:asciiTheme="minorHAnsi" w:hAnsiTheme="minorHAnsi" w:cstheme="minorHAnsi"/>
          <w:sz w:val="22"/>
          <w:szCs w:val="22"/>
        </w:rPr>
      </w:pPr>
    </w:p>
    <w:p w14:paraId="354EF1FA" w14:textId="77777777" w:rsidR="00756C71" w:rsidRPr="008D7B43" w:rsidRDefault="000D2516">
      <w:pPr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>Poskytovatel</w:t>
      </w:r>
      <w:r w:rsidR="00756C71" w:rsidRPr="008D7B43">
        <w:rPr>
          <w:rFonts w:asciiTheme="minorHAnsi" w:hAnsiTheme="minorHAnsi" w:cstheme="minorHAnsi"/>
          <w:b/>
          <w:sz w:val="22"/>
          <w:szCs w:val="22"/>
        </w:rPr>
        <w:t>:</w:t>
      </w:r>
    </w:p>
    <w:p w14:paraId="30A5E12F" w14:textId="0BE42986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IČ: 00248789, Město Pacov, nám.</w:t>
      </w:r>
      <w:r w:rsidR="00896BD6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 xml:space="preserve">Svobody 320, 395 </w:t>
      </w:r>
      <w:proofErr w:type="gramStart"/>
      <w:r w:rsidRPr="008D7B43">
        <w:rPr>
          <w:rFonts w:asciiTheme="minorHAnsi" w:hAnsiTheme="minorHAnsi" w:cstheme="minorHAnsi"/>
          <w:sz w:val="22"/>
          <w:szCs w:val="22"/>
        </w:rPr>
        <w:t>18  Pacov</w:t>
      </w:r>
      <w:proofErr w:type="gramEnd"/>
    </w:p>
    <w:p w14:paraId="66BC87FC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bankovní účet č. 0622171349/0800</w:t>
      </w:r>
    </w:p>
    <w:p w14:paraId="69B9CC6D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17E4516F" w14:textId="77777777" w:rsidR="00756C71" w:rsidRPr="008D7B43" w:rsidRDefault="00756C71">
      <w:pPr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>(dále jen „Město“)</w:t>
      </w:r>
    </w:p>
    <w:p w14:paraId="2D14CF04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12568F11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v zastoupení: </w:t>
      </w:r>
      <w:r w:rsidR="00352D3A" w:rsidRPr="008D7B43">
        <w:rPr>
          <w:rFonts w:asciiTheme="minorHAnsi" w:hAnsiTheme="minorHAnsi" w:cstheme="minorHAnsi"/>
          <w:sz w:val="22"/>
          <w:szCs w:val="22"/>
        </w:rPr>
        <w:t>Ing.</w:t>
      </w:r>
      <w:r w:rsidRPr="008D7B43">
        <w:rPr>
          <w:rFonts w:asciiTheme="minorHAnsi" w:hAnsiTheme="minorHAnsi" w:cstheme="minorHAnsi"/>
          <w:sz w:val="22"/>
          <w:szCs w:val="22"/>
        </w:rPr>
        <w:t xml:space="preserve"> Lukáš Vlček, starosta města</w:t>
      </w:r>
    </w:p>
    <w:p w14:paraId="1DBB4503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345342A8" w14:textId="77777777" w:rsidR="00756C71" w:rsidRPr="008D7B43" w:rsidRDefault="00756C71">
      <w:pPr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7930F434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6615728A" w14:textId="77777777" w:rsidR="00406D7D" w:rsidRPr="008D7B43" w:rsidRDefault="00406D7D">
      <w:pPr>
        <w:rPr>
          <w:rFonts w:asciiTheme="minorHAnsi" w:hAnsiTheme="minorHAnsi" w:cstheme="minorHAnsi"/>
          <w:b/>
          <w:sz w:val="22"/>
          <w:szCs w:val="22"/>
        </w:rPr>
      </w:pPr>
    </w:p>
    <w:p w14:paraId="5FD7F784" w14:textId="77777777" w:rsidR="00756C71" w:rsidRPr="008D7B43" w:rsidRDefault="000D2516">
      <w:pPr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>Příjemce</w:t>
      </w:r>
      <w:r w:rsidR="00756C71" w:rsidRPr="008D7B43">
        <w:rPr>
          <w:rFonts w:asciiTheme="minorHAnsi" w:hAnsiTheme="minorHAnsi" w:cstheme="minorHAnsi"/>
          <w:b/>
          <w:sz w:val="22"/>
          <w:szCs w:val="22"/>
        </w:rPr>
        <w:t>:</w:t>
      </w:r>
    </w:p>
    <w:p w14:paraId="7B3F658E" w14:textId="77777777" w:rsidR="00406D7D" w:rsidRPr="008D7B43" w:rsidRDefault="00406D7D">
      <w:pPr>
        <w:rPr>
          <w:rFonts w:asciiTheme="minorHAnsi" w:hAnsiTheme="minorHAnsi" w:cstheme="minorHAnsi"/>
          <w:sz w:val="22"/>
          <w:szCs w:val="22"/>
        </w:rPr>
      </w:pPr>
    </w:p>
    <w:p w14:paraId="3863ACAF" w14:textId="47F51E7E" w:rsidR="008D7B43" w:rsidRPr="008D7B43" w:rsidRDefault="008D7B43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8D7B43">
        <w:rPr>
          <w:rFonts w:asciiTheme="minorHAnsi" w:hAnsiTheme="minorHAnsi" w:cstheme="minorHAnsi"/>
          <w:sz w:val="22"/>
          <w:szCs w:val="22"/>
        </w:rPr>
        <w:t>IČ</w:t>
      </w:r>
      <w:r w:rsidR="007045F6">
        <w:rPr>
          <w:rFonts w:asciiTheme="minorHAnsi" w:hAnsiTheme="minorHAnsi" w:cstheme="minorHAnsi"/>
          <w:sz w:val="22"/>
          <w:szCs w:val="22"/>
        </w:rPr>
        <w:t>: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7045F6">
        <w:rPr>
          <w:rFonts w:asciiTheme="minorHAnsi" w:hAnsiTheme="minorHAnsi" w:cstheme="minorHAnsi"/>
          <w:sz w:val="22"/>
          <w:szCs w:val="22"/>
        </w:rPr>
        <w:t>09036598</w:t>
      </w:r>
      <w:r w:rsidRPr="008D7B43">
        <w:rPr>
          <w:rFonts w:asciiTheme="minorHAnsi" w:hAnsiTheme="minorHAnsi" w:cstheme="minorHAnsi"/>
          <w:sz w:val="22"/>
          <w:szCs w:val="22"/>
        </w:rPr>
        <w:t>, MUDr.</w:t>
      </w:r>
      <w:r w:rsidR="007045F6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 xml:space="preserve">Kateřina </w:t>
      </w:r>
      <w:proofErr w:type="spellStart"/>
      <w:proofErr w:type="gramStart"/>
      <w:r w:rsidRPr="008D7B43">
        <w:rPr>
          <w:rFonts w:asciiTheme="minorHAnsi" w:hAnsiTheme="minorHAnsi" w:cstheme="minorHAnsi"/>
          <w:sz w:val="22"/>
          <w:szCs w:val="22"/>
        </w:rPr>
        <w:t>Rubáčková</w:t>
      </w:r>
      <w:proofErr w:type="spellEnd"/>
      <w:r w:rsidRPr="008D7B43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8D7B43">
        <w:rPr>
          <w:rFonts w:asciiTheme="minorHAnsi" w:hAnsiTheme="minorHAnsi" w:cstheme="minorHAnsi"/>
          <w:sz w:val="22"/>
          <w:szCs w:val="22"/>
        </w:rPr>
        <w:t xml:space="preserve"> s.r.o , </w:t>
      </w:r>
      <w:proofErr w:type="spellStart"/>
      <w:r w:rsidRPr="008D7B43">
        <w:rPr>
          <w:rFonts w:asciiTheme="minorHAnsi" w:hAnsiTheme="minorHAnsi" w:cstheme="minorHAnsi"/>
          <w:color w:val="000000"/>
          <w:sz w:val="22"/>
          <w:szCs w:val="22"/>
        </w:rPr>
        <w:t>Pošenská</w:t>
      </w:r>
      <w:proofErr w:type="spellEnd"/>
      <w:r w:rsidRPr="008D7B43">
        <w:rPr>
          <w:rFonts w:asciiTheme="minorHAnsi" w:hAnsiTheme="minorHAnsi" w:cstheme="minorHAnsi"/>
          <w:color w:val="000000"/>
          <w:sz w:val="22"/>
          <w:szCs w:val="22"/>
        </w:rPr>
        <w:t xml:space="preserve"> 1217, Pacov</w:t>
      </w:r>
    </w:p>
    <w:p w14:paraId="4D88854B" w14:textId="2A525D4F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bankovní účet č. </w:t>
      </w:r>
      <w:r w:rsidR="00C1541E" w:rsidRPr="008D7B43">
        <w:rPr>
          <w:rFonts w:asciiTheme="minorHAnsi" w:hAnsiTheme="minorHAnsi" w:cstheme="minorHAnsi"/>
          <w:sz w:val="22"/>
          <w:szCs w:val="22"/>
        </w:rPr>
        <w:t>291958437/0300</w:t>
      </w:r>
    </w:p>
    <w:p w14:paraId="096E5A60" w14:textId="77777777" w:rsidR="00756C71" w:rsidRPr="007045F6" w:rsidRDefault="00756C71">
      <w:pPr>
        <w:rPr>
          <w:rFonts w:asciiTheme="minorHAnsi" w:hAnsiTheme="minorHAnsi" w:cstheme="minorHAnsi"/>
          <w:bCs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>(dále jen „</w:t>
      </w:r>
      <w:r w:rsidR="002651AB" w:rsidRPr="008D7B43">
        <w:rPr>
          <w:rFonts w:asciiTheme="minorHAnsi" w:hAnsiTheme="minorHAnsi" w:cstheme="minorHAnsi"/>
          <w:b/>
          <w:sz w:val="22"/>
          <w:szCs w:val="22"/>
        </w:rPr>
        <w:t>Příjemce</w:t>
      </w:r>
      <w:r w:rsidRPr="008D7B43">
        <w:rPr>
          <w:rFonts w:asciiTheme="minorHAnsi" w:hAnsiTheme="minorHAnsi" w:cstheme="minorHAnsi"/>
          <w:b/>
          <w:sz w:val="22"/>
          <w:szCs w:val="22"/>
        </w:rPr>
        <w:t>“)</w:t>
      </w:r>
    </w:p>
    <w:p w14:paraId="698DDD54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0270D229" w14:textId="77777777" w:rsidR="00406D7D" w:rsidRPr="008D7B43" w:rsidRDefault="00406D7D">
      <w:pPr>
        <w:rPr>
          <w:rFonts w:asciiTheme="minorHAnsi" w:hAnsiTheme="minorHAnsi" w:cstheme="minorHAnsi"/>
          <w:sz w:val="22"/>
          <w:szCs w:val="22"/>
        </w:rPr>
      </w:pPr>
    </w:p>
    <w:p w14:paraId="3D3B1EED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201E2E23" w14:textId="77777777" w:rsidR="00756C71" w:rsidRPr="008D7B43" w:rsidRDefault="00756C71" w:rsidP="001E1F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 xml:space="preserve">uzavírají </w:t>
      </w:r>
      <w:r w:rsidR="00C533A8" w:rsidRPr="008D7B43">
        <w:rPr>
          <w:rFonts w:asciiTheme="minorHAnsi" w:hAnsiTheme="minorHAnsi" w:cstheme="minorHAnsi"/>
          <w:b/>
          <w:sz w:val="22"/>
          <w:szCs w:val="22"/>
        </w:rPr>
        <w:t xml:space="preserve">tuto smlouvu </w:t>
      </w:r>
      <w:r w:rsidR="000D2516" w:rsidRPr="008D7B43">
        <w:rPr>
          <w:rFonts w:asciiTheme="minorHAnsi" w:hAnsiTheme="minorHAnsi" w:cstheme="minorHAnsi"/>
          <w:b/>
          <w:sz w:val="22"/>
          <w:szCs w:val="22"/>
        </w:rPr>
        <w:t>o poskytnutí návratné finanční výpomoci</w:t>
      </w:r>
    </w:p>
    <w:p w14:paraId="40DCBC7F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6F382E6C" w14:textId="77777777" w:rsidR="00756C71" w:rsidRPr="008D7B43" w:rsidRDefault="00756C71" w:rsidP="008B692F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v souladu s ustanovením § </w:t>
      </w:r>
      <w:r w:rsidR="000D2516" w:rsidRPr="008D7B43">
        <w:rPr>
          <w:rFonts w:asciiTheme="minorHAnsi" w:hAnsiTheme="minorHAnsi" w:cstheme="minorHAnsi"/>
          <w:sz w:val="22"/>
          <w:szCs w:val="22"/>
        </w:rPr>
        <w:t>10a</w:t>
      </w:r>
      <w:r w:rsidRPr="008D7B43">
        <w:rPr>
          <w:rFonts w:asciiTheme="minorHAnsi" w:hAnsiTheme="minorHAnsi" w:cstheme="minorHAnsi"/>
          <w:sz w:val="22"/>
          <w:szCs w:val="22"/>
        </w:rPr>
        <w:t xml:space="preserve"> zákona č. 250/2000 Sb.</w:t>
      </w:r>
      <w:r w:rsidR="000D2516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>o rozpočtových pravidlec</w:t>
      </w:r>
      <w:r w:rsidR="00CC72A0" w:rsidRPr="008D7B43">
        <w:rPr>
          <w:rFonts w:asciiTheme="minorHAnsi" w:hAnsiTheme="minorHAnsi" w:cstheme="minorHAnsi"/>
          <w:sz w:val="22"/>
          <w:szCs w:val="22"/>
        </w:rPr>
        <w:t>h územních rozpočtů, dle písm. c</w:t>
      </w:r>
      <w:r w:rsidRPr="008D7B43">
        <w:rPr>
          <w:rFonts w:asciiTheme="minorHAnsi" w:hAnsiTheme="minorHAnsi" w:cstheme="minorHAnsi"/>
          <w:sz w:val="22"/>
          <w:szCs w:val="22"/>
        </w:rPr>
        <w:t xml:space="preserve">) § 85 zákona 128/2000 Sb. o obcích (obecní zřízení), vše v platném znění </w:t>
      </w:r>
    </w:p>
    <w:p w14:paraId="5959E0B7" w14:textId="77777777" w:rsidR="00756C71" w:rsidRPr="008D7B43" w:rsidRDefault="00756C71">
      <w:pPr>
        <w:rPr>
          <w:rFonts w:asciiTheme="minorHAnsi" w:hAnsiTheme="minorHAnsi" w:cstheme="minorHAnsi"/>
          <w:sz w:val="22"/>
          <w:szCs w:val="22"/>
        </w:rPr>
      </w:pPr>
    </w:p>
    <w:p w14:paraId="680EB381" w14:textId="77777777" w:rsidR="00E57436" w:rsidRPr="008D7B43" w:rsidRDefault="00E57436">
      <w:pPr>
        <w:rPr>
          <w:rFonts w:asciiTheme="minorHAnsi" w:hAnsiTheme="minorHAnsi" w:cstheme="minorHAnsi"/>
          <w:b/>
          <w:sz w:val="22"/>
          <w:szCs w:val="22"/>
        </w:rPr>
      </w:pPr>
    </w:p>
    <w:p w14:paraId="170952B4" w14:textId="77777777" w:rsidR="00E57436" w:rsidRPr="008D7B43" w:rsidRDefault="00E57436" w:rsidP="00406D7D">
      <w:pPr>
        <w:pStyle w:val="Nadpis1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Předmět smlouvy</w:t>
      </w:r>
    </w:p>
    <w:p w14:paraId="5BB67A03" w14:textId="5AC0294B" w:rsidR="00E57436" w:rsidRPr="008D7B43" w:rsidRDefault="00E57436" w:rsidP="00896BD6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6E30">
        <w:rPr>
          <w:rFonts w:asciiTheme="minorHAnsi" w:hAnsiTheme="minorHAnsi" w:cstheme="minorHAnsi"/>
          <w:sz w:val="22"/>
          <w:szCs w:val="22"/>
        </w:rPr>
        <w:t>Usnesením</w:t>
      </w:r>
      <w:r w:rsidR="00BF21E4" w:rsidRPr="00C06E30">
        <w:rPr>
          <w:rFonts w:asciiTheme="minorHAnsi" w:hAnsiTheme="minorHAnsi" w:cstheme="minorHAnsi"/>
          <w:sz w:val="22"/>
          <w:szCs w:val="22"/>
        </w:rPr>
        <w:t xml:space="preserve"> zastupitelstva města</w:t>
      </w:r>
      <w:r w:rsidRPr="00C06E30">
        <w:rPr>
          <w:rFonts w:asciiTheme="minorHAnsi" w:hAnsiTheme="minorHAnsi" w:cstheme="minorHAnsi"/>
          <w:sz w:val="22"/>
          <w:szCs w:val="22"/>
        </w:rPr>
        <w:t xml:space="preserve"> č.</w:t>
      </w:r>
      <w:r w:rsidR="00683A24" w:rsidRPr="00C06E30">
        <w:rPr>
          <w:rFonts w:asciiTheme="minorHAnsi" w:hAnsiTheme="minorHAnsi" w:cstheme="minorHAnsi"/>
          <w:sz w:val="22"/>
          <w:szCs w:val="22"/>
        </w:rPr>
        <w:t xml:space="preserve"> </w:t>
      </w:r>
      <w:r w:rsidR="00406D7D" w:rsidRPr="00C06E30">
        <w:rPr>
          <w:rFonts w:asciiTheme="minorHAnsi" w:hAnsiTheme="minorHAnsi" w:cstheme="minorHAnsi"/>
          <w:sz w:val="22"/>
          <w:szCs w:val="22"/>
        </w:rPr>
        <w:t>…………………</w:t>
      </w:r>
      <w:r w:rsidR="00902367" w:rsidRPr="00C06E30">
        <w:rPr>
          <w:rFonts w:asciiTheme="minorHAnsi" w:hAnsiTheme="minorHAnsi" w:cstheme="minorHAnsi"/>
          <w:sz w:val="22"/>
          <w:szCs w:val="22"/>
        </w:rPr>
        <w:t xml:space="preserve"> </w:t>
      </w:r>
      <w:r w:rsidRPr="00C06E30">
        <w:rPr>
          <w:rFonts w:asciiTheme="minorHAnsi" w:hAnsiTheme="minorHAnsi" w:cstheme="minorHAnsi"/>
          <w:sz w:val="22"/>
          <w:szCs w:val="22"/>
        </w:rPr>
        <w:t>ze</w:t>
      </w:r>
      <w:r w:rsidR="00902367" w:rsidRPr="00C06E3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02367" w:rsidRPr="00C06E30">
        <w:rPr>
          <w:rFonts w:asciiTheme="minorHAnsi" w:hAnsiTheme="minorHAnsi" w:cstheme="minorHAnsi"/>
          <w:sz w:val="22"/>
          <w:szCs w:val="22"/>
        </w:rPr>
        <w:t xml:space="preserve">dne </w:t>
      </w:r>
      <w:r w:rsidRPr="00C06E30">
        <w:rPr>
          <w:rFonts w:asciiTheme="minorHAnsi" w:hAnsiTheme="minorHAnsi" w:cstheme="minorHAnsi"/>
          <w:sz w:val="22"/>
          <w:szCs w:val="22"/>
        </w:rPr>
        <w:t xml:space="preserve"> </w:t>
      </w:r>
      <w:r w:rsidR="00406D7D" w:rsidRPr="00C06E3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406D7D" w:rsidRPr="00C06E30">
        <w:rPr>
          <w:rFonts w:asciiTheme="minorHAnsi" w:hAnsiTheme="minorHAnsi" w:cstheme="minorHAnsi"/>
          <w:sz w:val="22"/>
          <w:szCs w:val="22"/>
        </w:rPr>
        <w:t>………………..</w:t>
      </w:r>
      <w:r w:rsidR="00902367" w:rsidRPr="00C06E30">
        <w:rPr>
          <w:rFonts w:asciiTheme="minorHAnsi" w:hAnsiTheme="minorHAnsi" w:cstheme="minorHAnsi"/>
          <w:sz w:val="22"/>
          <w:szCs w:val="22"/>
        </w:rPr>
        <w:t xml:space="preserve"> </w:t>
      </w:r>
      <w:r w:rsidRPr="00C06E30">
        <w:rPr>
          <w:rFonts w:asciiTheme="minorHAnsi" w:hAnsiTheme="minorHAnsi" w:cstheme="minorHAnsi"/>
          <w:sz w:val="22"/>
          <w:szCs w:val="22"/>
        </w:rPr>
        <w:t xml:space="preserve">bylo schváleno poskytnutí </w:t>
      </w:r>
      <w:r w:rsidR="00CC72A0" w:rsidRPr="00C06E30">
        <w:rPr>
          <w:rFonts w:asciiTheme="minorHAnsi" w:hAnsiTheme="minorHAnsi" w:cstheme="minorHAnsi"/>
          <w:sz w:val="22"/>
          <w:szCs w:val="22"/>
        </w:rPr>
        <w:t>návratné</w:t>
      </w:r>
      <w:r w:rsidR="00CC72A0" w:rsidRPr="008D7B43">
        <w:rPr>
          <w:rFonts w:asciiTheme="minorHAnsi" w:hAnsiTheme="minorHAnsi" w:cstheme="minorHAnsi"/>
          <w:sz w:val="22"/>
          <w:szCs w:val="22"/>
        </w:rPr>
        <w:t xml:space="preserve"> finanční výpomoci</w:t>
      </w:r>
      <w:r w:rsidRPr="008D7B43">
        <w:rPr>
          <w:rFonts w:asciiTheme="minorHAnsi" w:hAnsiTheme="minorHAnsi" w:cstheme="minorHAnsi"/>
          <w:sz w:val="22"/>
          <w:szCs w:val="22"/>
        </w:rPr>
        <w:t xml:space="preserve"> Městem ve výši </w:t>
      </w:r>
      <w:r w:rsidR="008D7B43" w:rsidRPr="008D7B43">
        <w:rPr>
          <w:rFonts w:asciiTheme="minorHAnsi" w:hAnsiTheme="minorHAnsi" w:cstheme="minorHAnsi"/>
          <w:b/>
          <w:sz w:val="22"/>
          <w:szCs w:val="22"/>
        </w:rPr>
        <w:t>500.000</w:t>
      </w:r>
      <w:r w:rsidRPr="008D7B43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8D7B43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8D7B43" w:rsidRPr="008D7B43">
        <w:rPr>
          <w:rFonts w:asciiTheme="minorHAnsi" w:hAnsiTheme="minorHAnsi" w:cstheme="minorHAnsi"/>
          <w:sz w:val="22"/>
          <w:szCs w:val="22"/>
        </w:rPr>
        <w:t>pětsettisíc</w:t>
      </w:r>
      <w:proofErr w:type="spellEnd"/>
      <w:r w:rsidR="00406D7D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>korun českých) Příjemci.</w:t>
      </w:r>
    </w:p>
    <w:p w14:paraId="0273AEE5" w14:textId="660F7F76" w:rsidR="00E57436" w:rsidRPr="008D7B43" w:rsidRDefault="00406D7D" w:rsidP="00896BD6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Návratná finanční výpomoc </w:t>
      </w:r>
      <w:r w:rsidR="00235E39" w:rsidRPr="008D7B43">
        <w:rPr>
          <w:rFonts w:asciiTheme="minorHAnsi" w:hAnsiTheme="minorHAnsi" w:cstheme="minorHAnsi"/>
          <w:sz w:val="22"/>
          <w:szCs w:val="22"/>
        </w:rPr>
        <w:t xml:space="preserve">je poskytnuta za účelem </w:t>
      </w:r>
      <w:bookmarkStart w:id="0" w:name="_Hlk39676936"/>
      <w:r w:rsidRPr="008D7B43">
        <w:rPr>
          <w:rFonts w:asciiTheme="minorHAnsi" w:hAnsiTheme="minorHAnsi" w:cstheme="minorHAnsi"/>
          <w:b/>
          <w:sz w:val="22"/>
          <w:szCs w:val="22"/>
        </w:rPr>
        <w:t>zřízení ordinace praktického lékaře v</w:t>
      </w:r>
      <w:r w:rsidR="008D7B43" w:rsidRPr="008D7B43">
        <w:rPr>
          <w:rFonts w:asciiTheme="minorHAnsi" w:hAnsiTheme="minorHAnsi" w:cstheme="minorHAnsi"/>
          <w:b/>
          <w:sz w:val="22"/>
          <w:szCs w:val="22"/>
        </w:rPr>
        <w:t> </w:t>
      </w:r>
      <w:r w:rsidRPr="008D7B43">
        <w:rPr>
          <w:rFonts w:asciiTheme="minorHAnsi" w:hAnsiTheme="minorHAnsi" w:cstheme="minorHAnsi"/>
          <w:b/>
          <w:sz w:val="22"/>
          <w:szCs w:val="22"/>
        </w:rPr>
        <w:t>Pacově</w:t>
      </w:r>
      <w:bookmarkEnd w:id="0"/>
      <w:r w:rsidR="008D7B43" w:rsidRPr="008D7B43">
        <w:rPr>
          <w:rFonts w:asciiTheme="minorHAnsi" w:hAnsiTheme="minorHAnsi" w:cstheme="minorHAnsi"/>
          <w:b/>
          <w:sz w:val="22"/>
          <w:szCs w:val="22"/>
        </w:rPr>
        <w:t>.</w:t>
      </w:r>
    </w:p>
    <w:p w14:paraId="191A2675" w14:textId="77777777" w:rsidR="001E1F66" w:rsidRPr="008D7B43" w:rsidRDefault="001E1F66" w:rsidP="00896BD6">
      <w:pPr>
        <w:pStyle w:val="Nadpis1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Závazek Města</w:t>
      </w:r>
    </w:p>
    <w:p w14:paraId="1B421872" w14:textId="07581A93" w:rsidR="001E1F66" w:rsidRPr="00C06E30" w:rsidRDefault="001E1F66" w:rsidP="00235E3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Město se zavazuje zaslat </w:t>
      </w:r>
      <w:r w:rsidR="000E3C37" w:rsidRPr="008D7B43">
        <w:rPr>
          <w:rFonts w:asciiTheme="minorHAnsi" w:hAnsiTheme="minorHAnsi" w:cstheme="minorHAnsi"/>
          <w:sz w:val="22"/>
          <w:szCs w:val="22"/>
        </w:rPr>
        <w:t>peněžní</w:t>
      </w:r>
      <w:r w:rsidRPr="008D7B43">
        <w:rPr>
          <w:rFonts w:asciiTheme="minorHAnsi" w:hAnsiTheme="minorHAnsi" w:cstheme="minorHAnsi"/>
          <w:sz w:val="22"/>
          <w:szCs w:val="22"/>
        </w:rPr>
        <w:t xml:space="preserve"> prostředky dle Čl. 1</w:t>
      </w:r>
      <w:r w:rsidR="00823919" w:rsidRPr="008D7B43">
        <w:rPr>
          <w:rFonts w:asciiTheme="minorHAnsi" w:hAnsiTheme="minorHAnsi" w:cstheme="minorHAnsi"/>
          <w:sz w:val="22"/>
          <w:szCs w:val="22"/>
        </w:rPr>
        <w:t>.</w:t>
      </w:r>
      <w:r w:rsidRPr="008D7B43">
        <w:rPr>
          <w:rFonts w:asciiTheme="minorHAnsi" w:hAnsiTheme="minorHAnsi" w:cstheme="minorHAnsi"/>
          <w:sz w:val="22"/>
          <w:szCs w:val="22"/>
        </w:rPr>
        <w:t xml:space="preserve"> této smlouvy na bankovní účet Příjemce</w:t>
      </w:r>
      <w:r w:rsidR="007A3432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235E39" w:rsidRPr="008D7B43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235E39" w:rsidRPr="00C06E30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B228E">
        <w:rPr>
          <w:rFonts w:asciiTheme="minorHAnsi" w:hAnsiTheme="minorHAnsi" w:cstheme="minorHAnsi"/>
          <w:b/>
          <w:sz w:val="22"/>
          <w:szCs w:val="22"/>
        </w:rPr>
        <w:t>30</w:t>
      </w:r>
      <w:r w:rsidR="00235E39" w:rsidRPr="00C06E30">
        <w:rPr>
          <w:rFonts w:asciiTheme="minorHAnsi" w:hAnsiTheme="minorHAnsi" w:cstheme="minorHAnsi"/>
          <w:b/>
          <w:sz w:val="22"/>
          <w:szCs w:val="22"/>
        </w:rPr>
        <w:t xml:space="preserve"> kalendářních dnů </w:t>
      </w:r>
      <w:r w:rsidR="00235E39" w:rsidRPr="00C06E30">
        <w:rPr>
          <w:rFonts w:asciiTheme="minorHAnsi" w:hAnsiTheme="minorHAnsi" w:cstheme="minorHAnsi"/>
          <w:sz w:val="22"/>
          <w:szCs w:val="22"/>
        </w:rPr>
        <w:t xml:space="preserve">ode dne podpisu této smlouvy. </w:t>
      </w:r>
    </w:p>
    <w:p w14:paraId="2AA92214" w14:textId="77777777" w:rsidR="00896BD6" w:rsidRPr="008D7B43" w:rsidRDefault="00896BD6">
      <w:pPr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br w:type="page"/>
      </w:r>
    </w:p>
    <w:p w14:paraId="7A6786D8" w14:textId="036DE9A5" w:rsidR="001E1F66" w:rsidRPr="008D7B43" w:rsidRDefault="001E1F66" w:rsidP="00896BD6">
      <w:pPr>
        <w:pStyle w:val="Nadpis1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lastRenderedPageBreak/>
        <w:t>Závaz</w:t>
      </w:r>
      <w:r w:rsidR="00A04D6E" w:rsidRPr="008D7B43">
        <w:rPr>
          <w:rFonts w:asciiTheme="minorHAnsi" w:hAnsiTheme="minorHAnsi" w:cstheme="minorHAnsi"/>
          <w:sz w:val="22"/>
          <w:szCs w:val="22"/>
        </w:rPr>
        <w:t>ky</w:t>
      </w:r>
      <w:r w:rsidRPr="008D7B43">
        <w:rPr>
          <w:rFonts w:asciiTheme="minorHAnsi" w:hAnsiTheme="minorHAnsi" w:cstheme="minorHAnsi"/>
          <w:sz w:val="22"/>
          <w:szCs w:val="22"/>
        </w:rPr>
        <w:t xml:space="preserve"> Příjemce</w:t>
      </w:r>
    </w:p>
    <w:p w14:paraId="70ACFCA2" w14:textId="77777777" w:rsidR="005E66DD" w:rsidRPr="008D7B43" w:rsidRDefault="001E1F66" w:rsidP="00235E3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Příjemce </w:t>
      </w:r>
      <w:r w:rsidR="00C25DA3" w:rsidRPr="008D7B43">
        <w:rPr>
          <w:rFonts w:asciiTheme="minorHAnsi" w:hAnsiTheme="minorHAnsi" w:cstheme="minorHAnsi"/>
          <w:sz w:val="22"/>
          <w:szCs w:val="22"/>
        </w:rPr>
        <w:t>se zavazuje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235E39" w:rsidRPr="008D7B43">
        <w:rPr>
          <w:rFonts w:asciiTheme="minorHAnsi" w:hAnsiTheme="minorHAnsi" w:cstheme="minorHAnsi"/>
          <w:sz w:val="22"/>
          <w:szCs w:val="22"/>
        </w:rPr>
        <w:t>použít přijaté peněžní prostředky v souladu s touto smlouvou.</w:t>
      </w:r>
    </w:p>
    <w:p w14:paraId="3764CFE8" w14:textId="690C6C8E" w:rsidR="00406D7D" w:rsidRPr="008D7B43" w:rsidRDefault="00235E39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Příjemce se zavazuje vrátit </w:t>
      </w:r>
      <w:r w:rsidR="003F25F9" w:rsidRPr="008D7B43">
        <w:rPr>
          <w:rFonts w:asciiTheme="minorHAnsi" w:hAnsiTheme="minorHAnsi" w:cstheme="minorHAnsi"/>
          <w:sz w:val="22"/>
          <w:szCs w:val="22"/>
        </w:rPr>
        <w:t>poskytnuté</w:t>
      </w:r>
      <w:r w:rsidRPr="008D7B43">
        <w:rPr>
          <w:rFonts w:asciiTheme="minorHAnsi" w:hAnsiTheme="minorHAnsi" w:cstheme="minorHAnsi"/>
          <w:sz w:val="22"/>
          <w:szCs w:val="22"/>
        </w:rPr>
        <w:t xml:space="preserve"> peněžní prostředky Městu</w:t>
      </w:r>
      <w:r w:rsidR="00406D7D" w:rsidRPr="008D7B43">
        <w:rPr>
          <w:rFonts w:asciiTheme="minorHAnsi" w:hAnsiTheme="minorHAnsi" w:cstheme="minorHAnsi"/>
          <w:b/>
          <w:bCs/>
          <w:sz w:val="22"/>
          <w:szCs w:val="22"/>
        </w:rPr>
        <w:t xml:space="preserve"> do pěti let ode dne podpisu této smlouvy. </w:t>
      </w:r>
      <w:r w:rsidR="00406D7D" w:rsidRPr="008D7B43">
        <w:rPr>
          <w:rFonts w:asciiTheme="minorHAnsi" w:hAnsiTheme="minorHAnsi" w:cstheme="minorHAnsi"/>
          <w:sz w:val="22"/>
          <w:szCs w:val="22"/>
        </w:rPr>
        <w:t xml:space="preserve">Vracení </w:t>
      </w:r>
      <w:r w:rsidR="002A3803" w:rsidRPr="008D7B43">
        <w:rPr>
          <w:rFonts w:asciiTheme="minorHAnsi" w:hAnsiTheme="minorHAnsi" w:cstheme="minorHAnsi"/>
          <w:sz w:val="22"/>
          <w:szCs w:val="22"/>
        </w:rPr>
        <w:t>peněžité plnění</w:t>
      </w:r>
      <w:r w:rsidR="00406D7D" w:rsidRPr="008D7B43">
        <w:rPr>
          <w:rFonts w:asciiTheme="minorHAnsi" w:hAnsiTheme="minorHAnsi" w:cstheme="minorHAnsi"/>
          <w:sz w:val="22"/>
          <w:szCs w:val="22"/>
        </w:rPr>
        <w:t xml:space="preserve"> bude probíhat v</w:t>
      </w:r>
      <w:r w:rsidR="00406D7D" w:rsidRPr="008D7B43">
        <w:rPr>
          <w:rFonts w:asciiTheme="minorHAnsi" w:hAnsiTheme="minorHAnsi" w:cstheme="minorHAnsi"/>
          <w:b/>
          <w:bCs/>
          <w:sz w:val="22"/>
          <w:szCs w:val="22"/>
        </w:rPr>
        <w:t> nepravidelných měsíčních splátkách. První splátka bude uhrazena do konce kalen</w:t>
      </w:r>
      <w:r w:rsidR="00896BD6" w:rsidRPr="008D7B43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406D7D" w:rsidRPr="008D7B43">
        <w:rPr>
          <w:rFonts w:asciiTheme="minorHAnsi" w:hAnsiTheme="minorHAnsi" w:cstheme="minorHAnsi"/>
          <w:b/>
          <w:bCs/>
          <w:sz w:val="22"/>
          <w:szCs w:val="22"/>
        </w:rPr>
        <w:t>ářního měsíce, který následuje po podpisu této smlouvy.</w:t>
      </w:r>
      <w:r w:rsidR="00406D7D" w:rsidRPr="008D7B43">
        <w:rPr>
          <w:rFonts w:asciiTheme="minorHAnsi" w:hAnsiTheme="minorHAnsi" w:cstheme="minorHAnsi"/>
          <w:sz w:val="22"/>
          <w:szCs w:val="22"/>
        </w:rPr>
        <w:t xml:space="preserve"> Příjemce je povinen rozložit splátky tak, aby </w:t>
      </w:r>
      <w:r w:rsidR="002A3803" w:rsidRPr="008D7B43">
        <w:rPr>
          <w:rFonts w:asciiTheme="minorHAnsi" w:hAnsiTheme="minorHAnsi" w:cstheme="minorHAnsi"/>
          <w:sz w:val="22"/>
          <w:szCs w:val="22"/>
        </w:rPr>
        <w:t>součet splátek</w:t>
      </w:r>
      <w:r w:rsidR="00406D7D" w:rsidRPr="008D7B43">
        <w:rPr>
          <w:rFonts w:asciiTheme="minorHAnsi" w:hAnsiTheme="minorHAnsi" w:cstheme="minorHAnsi"/>
          <w:sz w:val="22"/>
          <w:szCs w:val="22"/>
        </w:rPr>
        <w:t xml:space="preserve"> za </w:t>
      </w:r>
      <w:r w:rsidR="00406D7D" w:rsidRPr="008D7B43">
        <w:rPr>
          <w:rFonts w:asciiTheme="minorHAnsi" w:hAnsiTheme="minorHAnsi" w:cstheme="minorHAnsi"/>
          <w:b/>
          <w:bCs/>
          <w:sz w:val="22"/>
          <w:szCs w:val="22"/>
        </w:rPr>
        <w:t xml:space="preserve">každých 12 po sobě jdoucích měsíců činil </w:t>
      </w:r>
      <w:r w:rsidR="006F5234" w:rsidRPr="008D7B43">
        <w:rPr>
          <w:rFonts w:asciiTheme="minorHAnsi" w:hAnsiTheme="minorHAnsi" w:cstheme="minorHAnsi"/>
          <w:b/>
          <w:bCs/>
          <w:sz w:val="22"/>
          <w:szCs w:val="22"/>
        </w:rPr>
        <w:t xml:space="preserve">nejméně </w:t>
      </w:r>
      <w:r w:rsidR="00406D7D" w:rsidRPr="008D7B43">
        <w:rPr>
          <w:rFonts w:asciiTheme="minorHAnsi" w:hAnsiTheme="minorHAnsi" w:cstheme="minorHAnsi"/>
          <w:b/>
          <w:bCs/>
          <w:sz w:val="22"/>
          <w:szCs w:val="22"/>
        </w:rPr>
        <w:t>100.000 Kč.</w:t>
      </w:r>
      <w:r w:rsidR="00406D7D" w:rsidRPr="008D7B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8D744" w14:textId="77777777" w:rsidR="00406D7D" w:rsidRPr="008D7B43" w:rsidRDefault="00406D7D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Finanční prostředky</w:t>
      </w:r>
      <w:r w:rsidR="00235E39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 xml:space="preserve">bude Příjemce </w:t>
      </w:r>
      <w:r w:rsidR="006F5234" w:rsidRPr="008D7B43">
        <w:rPr>
          <w:rFonts w:asciiTheme="minorHAnsi" w:hAnsiTheme="minorHAnsi" w:cstheme="minorHAnsi"/>
          <w:sz w:val="22"/>
          <w:szCs w:val="22"/>
        </w:rPr>
        <w:t>vracet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235E39" w:rsidRPr="008D7B43">
        <w:rPr>
          <w:rFonts w:asciiTheme="minorHAnsi" w:hAnsiTheme="minorHAnsi" w:cstheme="minorHAnsi"/>
          <w:b/>
          <w:sz w:val="22"/>
          <w:szCs w:val="22"/>
        </w:rPr>
        <w:t>na bankovní účet č. 0622171349/0800 pod variabilním symbolem 5622</w:t>
      </w:r>
      <w:r w:rsidRPr="008D7B43">
        <w:rPr>
          <w:rFonts w:asciiTheme="minorHAnsi" w:hAnsiTheme="minorHAnsi" w:cstheme="minorHAnsi"/>
          <w:b/>
          <w:sz w:val="22"/>
          <w:szCs w:val="22"/>
        </w:rPr>
        <w:t>.</w:t>
      </w:r>
    </w:p>
    <w:p w14:paraId="69B71954" w14:textId="509F3582" w:rsidR="003F25F9" w:rsidRPr="008D7B43" w:rsidRDefault="003F25F9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Jestliže bude</w:t>
      </w:r>
      <w:r w:rsidRPr="008D7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>v průběhu realizace akce vůči majetku Příjemce zahájeno insolvenční řízení, dojde k přeměně nebo zrušení právnické osoby Příjemce s likvidací, je Příjemce povinen o této skutečnosti písemně informovat Město. Není-li možnost podat informaci předem, je Příjemce povinen informovat Město dodatečně bez zbytečného odkladu, nejpozději však do 10 dnů od doby, kdy nastala rozhodná skutečnost.</w:t>
      </w:r>
    </w:p>
    <w:p w14:paraId="30538C40" w14:textId="77777777" w:rsidR="003F25F9" w:rsidRPr="008D7B43" w:rsidRDefault="003F25F9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Příjemce si je vědom, že údaje ze žádosti a této smlouvy budou při splnění podmínek uvedených v ustanovení § 10d zákona č. 250/2000 Sb. zveřejněny na úřední desce způsobem umožňujícím dálkový přístup.</w:t>
      </w:r>
    </w:p>
    <w:p w14:paraId="580F7E43" w14:textId="77777777" w:rsidR="003F25F9" w:rsidRPr="008D7B43" w:rsidRDefault="003F25F9" w:rsidP="00896BD6">
      <w:pPr>
        <w:pStyle w:val="Nadpis1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Finanční vypořádání</w:t>
      </w:r>
    </w:p>
    <w:p w14:paraId="656BC108" w14:textId="77777777" w:rsidR="00AC3BCD" w:rsidRPr="008D7B43" w:rsidRDefault="003F25F9" w:rsidP="009F50DB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Příjemce je povinen podat </w:t>
      </w:r>
      <w:r w:rsidRPr="008D7B43">
        <w:rPr>
          <w:rFonts w:asciiTheme="minorHAnsi" w:hAnsiTheme="minorHAnsi" w:cstheme="minorHAnsi"/>
          <w:b/>
          <w:bCs/>
          <w:sz w:val="22"/>
          <w:szCs w:val="22"/>
        </w:rPr>
        <w:t>přehled o čerpání a použití poskyt</w:t>
      </w:r>
      <w:r w:rsidR="009F50DB" w:rsidRPr="008D7B43">
        <w:rPr>
          <w:rFonts w:asciiTheme="minorHAnsi" w:hAnsiTheme="minorHAnsi" w:cstheme="minorHAnsi"/>
          <w:b/>
          <w:bCs/>
          <w:sz w:val="22"/>
          <w:szCs w:val="22"/>
        </w:rPr>
        <w:t>nutých peněžních prostředků a o </w:t>
      </w:r>
      <w:r w:rsidRPr="008D7B43">
        <w:rPr>
          <w:rFonts w:asciiTheme="minorHAnsi" w:hAnsiTheme="minorHAnsi" w:cstheme="minorHAnsi"/>
          <w:b/>
          <w:bCs/>
          <w:sz w:val="22"/>
          <w:szCs w:val="22"/>
        </w:rPr>
        <w:t>jejich vrácení do rozpočtu Města</w:t>
      </w:r>
      <w:r w:rsidR="009F50DB" w:rsidRPr="008D7B43">
        <w:rPr>
          <w:rFonts w:asciiTheme="minorHAnsi" w:hAnsiTheme="minorHAnsi" w:cstheme="minorHAnsi"/>
          <w:sz w:val="22"/>
          <w:szCs w:val="22"/>
        </w:rPr>
        <w:t xml:space="preserve"> podle ustanovení § 10a odst. 1 písm. e) zákona č. 250/2000 Sb. o rozpočtových pravidlech územních rozpočtů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2A3803" w:rsidRPr="008D7B43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2A3803" w:rsidRPr="008D7B43">
        <w:rPr>
          <w:rFonts w:asciiTheme="minorHAnsi" w:hAnsiTheme="minorHAnsi" w:cstheme="minorHAnsi"/>
          <w:b/>
          <w:bCs/>
          <w:sz w:val="22"/>
          <w:szCs w:val="22"/>
        </w:rPr>
        <w:t>ve lhůtě do pěti let od podpisu této smlouvy.</w:t>
      </w:r>
    </w:p>
    <w:p w14:paraId="343749A5" w14:textId="77777777" w:rsidR="003506FF" w:rsidRPr="008D7B43" w:rsidRDefault="003506FF" w:rsidP="00896BD6">
      <w:pPr>
        <w:pStyle w:val="Nadpis1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Důsledky porušení povinností/závazků Příjemce</w:t>
      </w:r>
    </w:p>
    <w:p w14:paraId="48110C7E" w14:textId="77777777" w:rsidR="003506FF" w:rsidRPr="008D7B43" w:rsidRDefault="003506FF" w:rsidP="008B692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Neoprávněné použití nebo zadržení peněžních prostředků dle této smlouvy je považováno za porušení rozpočtové kázně dle § 22 zákona </w:t>
      </w:r>
      <w:r w:rsidR="003F25F9" w:rsidRPr="008D7B43">
        <w:rPr>
          <w:rFonts w:asciiTheme="minorHAnsi" w:hAnsiTheme="minorHAnsi" w:cstheme="minorHAnsi"/>
          <w:sz w:val="22"/>
          <w:szCs w:val="22"/>
        </w:rPr>
        <w:t xml:space="preserve">č. </w:t>
      </w:r>
      <w:r w:rsidRPr="008D7B43">
        <w:rPr>
          <w:rFonts w:asciiTheme="minorHAnsi" w:hAnsiTheme="minorHAnsi" w:cstheme="minorHAnsi"/>
          <w:sz w:val="22"/>
          <w:szCs w:val="22"/>
        </w:rPr>
        <w:t>250/2000 Sb. o rozpočtových pravidlech územních rozpočtů v platném znění.</w:t>
      </w:r>
    </w:p>
    <w:p w14:paraId="51191789" w14:textId="77777777" w:rsidR="003506FF" w:rsidRPr="008D7B43" w:rsidRDefault="003506FF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Neoprávněným použitím prostředků podle bodu 1. tohoto článku je jejich použití, kterým byla porušena povinnost stanovená zákonem, nebo pokud byly porušeny podmínky, za kterých byly příslušné peněžní prostředky poskytnuty; dále se jím rozumí i to, nelze-li prokázat, jak byly tyto peněžní prostředky použity.</w:t>
      </w:r>
    </w:p>
    <w:p w14:paraId="4AA8D3D6" w14:textId="77777777" w:rsidR="003506FF" w:rsidRPr="008D7B43" w:rsidRDefault="003506FF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Zadržením peněžních prostředků podle bodu 1. tohoto článku je porušení povinnosti vrácení poskytnutých peněžních prostředků ve </w:t>
      </w:r>
      <w:r w:rsidR="002B2701" w:rsidRPr="008D7B43">
        <w:rPr>
          <w:rFonts w:asciiTheme="minorHAnsi" w:hAnsiTheme="minorHAnsi" w:cstheme="minorHAnsi"/>
          <w:sz w:val="22"/>
          <w:szCs w:val="22"/>
        </w:rPr>
        <w:t>stanoveném termínu</w:t>
      </w:r>
      <w:r w:rsidRPr="008D7B43">
        <w:rPr>
          <w:rFonts w:asciiTheme="minorHAnsi" w:hAnsiTheme="minorHAnsi" w:cstheme="minorHAnsi"/>
          <w:sz w:val="22"/>
          <w:szCs w:val="22"/>
        </w:rPr>
        <w:t>.</w:t>
      </w:r>
    </w:p>
    <w:p w14:paraId="49D39641" w14:textId="45BECA98" w:rsidR="003506FF" w:rsidRPr="008D7B43" w:rsidRDefault="003506FF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Výše a způsob uložení odvodu za porušení rozpočtové kázně, stejně jako další kroky související s porušením rozpočtové kázně se řídí příslušnými ustano</w:t>
      </w:r>
      <w:r w:rsidR="006760D2" w:rsidRPr="008D7B43">
        <w:rPr>
          <w:rFonts w:asciiTheme="minorHAnsi" w:hAnsiTheme="minorHAnsi" w:cstheme="minorHAnsi"/>
          <w:sz w:val="22"/>
          <w:szCs w:val="22"/>
        </w:rPr>
        <w:t>veními zákona č. 250/2000 Sb.</w:t>
      </w:r>
      <w:r w:rsidR="00896BD6" w:rsidRPr="008D7B43">
        <w:rPr>
          <w:rFonts w:asciiTheme="minorHAnsi" w:hAnsiTheme="minorHAnsi" w:cstheme="minorHAnsi"/>
          <w:sz w:val="22"/>
          <w:szCs w:val="22"/>
        </w:rPr>
        <w:t>,</w:t>
      </w:r>
      <w:r w:rsidR="006760D2" w:rsidRPr="008D7B43">
        <w:rPr>
          <w:rFonts w:asciiTheme="minorHAnsi" w:hAnsiTheme="minorHAnsi" w:cstheme="minorHAnsi"/>
          <w:sz w:val="22"/>
          <w:szCs w:val="22"/>
        </w:rPr>
        <w:t xml:space="preserve"> o </w:t>
      </w:r>
      <w:r w:rsidRPr="008D7B43">
        <w:rPr>
          <w:rFonts w:asciiTheme="minorHAnsi" w:hAnsiTheme="minorHAnsi" w:cstheme="minorHAnsi"/>
          <w:sz w:val="22"/>
          <w:szCs w:val="22"/>
        </w:rPr>
        <w:t>rozpočtových pravidlech územních rozpočtů</w:t>
      </w:r>
      <w:r w:rsidR="00896BD6" w:rsidRPr="008D7B43">
        <w:rPr>
          <w:rFonts w:asciiTheme="minorHAnsi" w:hAnsiTheme="minorHAnsi" w:cstheme="minorHAnsi"/>
          <w:sz w:val="22"/>
          <w:szCs w:val="22"/>
        </w:rPr>
        <w:t>,</w:t>
      </w:r>
      <w:r w:rsidRPr="008D7B43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14:paraId="55380976" w14:textId="370EE180" w:rsidR="00664A32" w:rsidRDefault="003F25F9" w:rsidP="00896BD6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Za prodlení s odvodem za porušení rozpočtové kázně je ten, kdo rozpočtovou kázeň porušil, povinen zaplatit penále ve výši 1 promile z částky odvodu za každý den prodlení, nejvýše však do výše tohoto odvodu (§ 22 odst. 8 zákona č. 250/2000 Sb. o rozpočtových pravidlech územních rozpočtů).</w:t>
      </w:r>
    </w:p>
    <w:p w14:paraId="50EDB754" w14:textId="77777777" w:rsidR="008D7B43" w:rsidRPr="008D7B43" w:rsidRDefault="008D7B43" w:rsidP="008D7B43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03DDA73" w14:textId="77777777" w:rsidR="00401ECE" w:rsidRPr="008D7B43" w:rsidRDefault="00A04D6E" w:rsidP="00896BD6">
      <w:pPr>
        <w:pStyle w:val="Nadpis1"/>
        <w:tabs>
          <w:tab w:val="clear" w:pos="720"/>
        </w:tabs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5FF2266C" w14:textId="77777777" w:rsidR="00401ECE" w:rsidRPr="008D7B43" w:rsidRDefault="00401ECE" w:rsidP="00401EC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Vztahy touto smlouvou neupravené se řídí příslušnými ustanoveními zákona.</w:t>
      </w:r>
    </w:p>
    <w:p w14:paraId="67B8E35C" w14:textId="77777777" w:rsidR="00401ECE" w:rsidRPr="008D7B43" w:rsidRDefault="00401ECE" w:rsidP="00896BD6">
      <w:pPr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Tato smlouva je sepsána ve dvou vyhotoveních, z nichž jedno je určeno pro Město a druhé pro Příjemce. Každá ze smluvních stran obdrží po jednom vyhotovení smlouvy. </w:t>
      </w:r>
    </w:p>
    <w:p w14:paraId="3AF73EC0" w14:textId="5117C381" w:rsidR="00401ECE" w:rsidRPr="008D7B43" w:rsidRDefault="00401ECE" w:rsidP="00896BD6">
      <w:pPr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Smluvní strany souhlasí s tím, že smlouva včetně jejích příloh může být </w:t>
      </w:r>
      <w:r w:rsidRPr="008D7B43">
        <w:rPr>
          <w:rFonts w:asciiTheme="minorHAnsi" w:hAnsiTheme="minorHAnsi" w:cstheme="minorHAnsi"/>
          <w:b/>
          <w:sz w:val="22"/>
          <w:szCs w:val="22"/>
        </w:rPr>
        <w:t>zveřejněna na úřední desce</w:t>
      </w:r>
      <w:r w:rsidRPr="008D7B43">
        <w:rPr>
          <w:rFonts w:asciiTheme="minorHAnsi" w:hAnsiTheme="minorHAnsi" w:cstheme="minorHAnsi"/>
          <w:sz w:val="22"/>
          <w:szCs w:val="22"/>
        </w:rPr>
        <w:t xml:space="preserve"> způsobem umožňujícím dálkový přístup </w:t>
      </w:r>
      <w:r w:rsidRPr="008D7B43">
        <w:rPr>
          <w:rFonts w:asciiTheme="minorHAnsi" w:hAnsiTheme="minorHAnsi" w:cstheme="minorHAnsi"/>
          <w:b/>
          <w:sz w:val="22"/>
          <w:szCs w:val="22"/>
        </w:rPr>
        <w:t>po dobu 3 let ode dne zveřejnění.</w:t>
      </w:r>
    </w:p>
    <w:p w14:paraId="17B3FB11" w14:textId="77777777" w:rsidR="008D7B43" w:rsidRPr="008D7B43" w:rsidRDefault="008D7B43" w:rsidP="008D7B43">
      <w:pPr>
        <w:tabs>
          <w:tab w:val="left" w:pos="357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2F2F08" w14:textId="77777777" w:rsidR="00401ECE" w:rsidRPr="008D7B43" w:rsidRDefault="00401ECE" w:rsidP="00896BD6">
      <w:pPr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žádná část této smlouvy </w:t>
      </w:r>
      <w:r w:rsidRPr="008D7B43">
        <w:rPr>
          <w:rFonts w:asciiTheme="minorHAnsi" w:hAnsiTheme="minorHAnsi" w:cstheme="minorHAnsi"/>
          <w:b/>
          <w:sz w:val="22"/>
          <w:szCs w:val="22"/>
        </w:rPr>
        <w:t>není předmětem obchodního tajemství</w:t>
      </w:r>
      <w:r w:rsidRPr="008D7B43">
        <w:rPr>
          <w:rFonts w:asciiTheme="minorHAnsi" w:hAnsiTheme="minorHAnsi" w:cstheme="minorHAnsi"/>
          <w:sz w:val="22"/>
          <w:szCs w:val="22"/>
        </w:rPr>
        <w:t xml:space="preserve">. Smluvní strany berou na vědomí, že kterákoliv část této smlouvy a kterákoliv informace navazující na tuto smlouvu může být sdělena žadateli dle zákona č. 106/1999 Sb., o svobodném přístupu k informacím, ve znění pozdějších předpisů. Smluvní strany berou na vědomí, že pokud výše hodnoty plnění na základě této smlouvy, (příp. včetně dodatků) bez daně z přidané hodnoty bude vyšší než 50 000,-- Kč podléhá tato smlouva, včetně jejích případných dodatků, uveřejnění na základě zákona č. 340/2015 Sb., o registru smluv. </w:t>
      </w:r>
    </w:p>
    <w:p w14:paraId="3F2C133C" w14:textId="77777777" w:rsidR="00401ECE" w:rsidRPr="008D7B43" w:rsidRDefault="00401ECE" w:rsidP="00896BD6">
      <w:pPr>
        <w:keepNext/>
        <w:keepLines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Tato smlouva nabývá </w:t>
      </w:r>
      <w:r w:rsidRPr="008D7B43">
        <w:rPr>
          <w:rFonts w:asciiTheme="minorHAnsi" w:hAnsiTheme="minorHAnsi" w:cstheme="minorHAnsi"/>
          <w:b/>
          <w:sz w:val="22"/>
          <w:szCs w:val="22"/>
        </w:rPr>
        <w:t>platnosti dnem podpisu</w:t>
      </w:r>
      <w:r w:rsidRPr="008D7B43">
        <w:rPr>
          <w:rFonts w:asciiTheme="minorHAnsi" w:hAnsiTheme="minorHAnsi" w:cstheme="minorHAnsi"/>
          <w:sz w:val="22"/>
          <w:szCs w:val="22"/>
        </w:rPr>
        <w:t xml:space="preserve"> oprávněnými zástupci obou smluvních stran.</w:t>
      </w:r>
    </w:p>
    <w:p w14:paraId="18EAA9A9" w14:textId="77777777" w:rsidR="00401ECE" w:rsidRPr="008D7B43" w:rsidRDefault="00401ECE" w:rsidP="00896BD6">
      <w:pPr>
        <w:keepNext/>
        <w:keepLines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Podléhá-li tato smlouva povinnosti uveřejnění v registru smluv, nabývá </w:t>
      </w:r>
      <w:r w:rsidRPr="008D7B43">
        <w:rPr>
          <w:rFonts w:asciiTheme="minorHAnsi" w:hAnsiTheme="minorHAnsi" w:cstheme="minorHAnsi"/>
          <w:b/>
          <w:sz w:val="22"/>
          <w:szCs w:val="22"/>
        </w:rPr>
        <w:t>účinnosti dnem uveřejnění v registru smluv.</w:t>
      </w:r>
      <w:r w:rsidRPr="008D7B43">
        <w:rPr>
          <w:rFonts w:asciiTheme="minorHAnsi" w:hAnsiTheme="minorHAnsi" w:cstheme="minorHAnsi"/>
          <w:sz w:val="22"/>
          <w:szCs w:val="22"/>
        </w:rPr>
        <w:t xml:space="preserve"> Nepodléhá-li smlouva uveřejnění v registru smluv, nabývá účinnosti dnem podpisu oběma smluvními stranami.</w:t>
      </w:r>
    </w:p>
    <w:p w14:paraId="7D7B6918" w14:textId="77777777" w:rsidR="00401ECE" w:rsidRPr="008D7B43" w:rsidRDefault="00401ECE" w:rsidP="00896BD6">
      <w:pPr>
        <w:keepNext/>
        <w:keepLines/>
        <w:numPr>
          <w:ilvl w:val="0"/>
          <w:numId w:val="10"/>
        </w:numPr>
        <w:tabs>
          <w:tab w:val="clear" w:pos="720"/>
          <w:tab w:val="left" w:pos="357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027BC079" w14:textId="77777777" w:rsidR="00A04D6E" w:rsidRPr="008D7B43" w:rsidRDefault="00A04D6E" w:rsidP="00896BD6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0939415" w14:textId="77777777" w:rsidR="006760D2" w:rsidRPr="008D7B43" w:rsidRDefault="006760D2" w:rsidP="006760D2">
      <w:pPr>
        <w:rPr>
          <w:rFonts w:asciiTheme="minorHAnsi" w:hAnsiTheme="minorHAnsi" w:cstheme="minorHAnsi"/>
          <w:sz w:val="22"/>
          <w:szCs w:val="22"/>
        </w:rPr>
      </w:pPr>
    </w:p>
    <w:p w14:paraId="18A4D754" w14:textId="77777777" w:rsidR="00401ECE" w:rsidRPr="008D7B43" w:rsidRDefault="006760D2" w:rsidP="00401ECE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V Pacově dne ............................</w:t>
      </w:r>
      <w:r w:rsidR="00401ECE" w:rsidRPr="008D7B43">
        <w:rPr>
          <w:rFonts w:asciiTheme="minorHAnsi" w:hAnsiTheme="minorHAnsi" w:cstheme="minorHAnsi"/>
          <w:sz w:val="22"/>
          <w:szCs w:val="22"/>
        </w:rPr>
        <w:tab/>
      </w:r>
      <w:r w:rsidR="00401ECE" w:rsidRPr="008D7B43">
        <w:rPr>
          <w:rFonts w:asciiTheme="minorHAnsi" w:hAnsiTheme="minorHAnsi" w:cstheme="minorHAnsi"/>
          <w:sz w:val="22"/>
          <w:szCs w:val="22"/>
        </w:rPr>
        <w:tab/>
      </w:r>
      <w:r w:rsidR="00401ECE" w:rsidRPr="008D7B43">
        <w:rPr>
          <w:rFonts w:asciiTheme="minorHAnsi" w:hAnsiTheme="minorHAnsi" w:cstheme="minorHAnsi"/>
          <w:sz w:val="22"/>
          <w:szCs w:val="22"/>
        </w:rPr>
        <w:tab/>
      </w:r>
      <w:r w:rsidR="00401ECE" w:rsidRPr="008D7B43">
        <w:rPr>
          <w:rFonts w:asciiTheme="minorHAnsi" w:hAnsiTheme="minorHAnsi" w:cstheme="minorHAnsi"/>
          <w:sz w:val="22"/>
          <w:szCs w:val="22"/>
        </w:rPr>
        <w:tab/>
        <w:t>V ……………………. dne.......................</w:t>
      </w:r>
    </w:p>
    <w:p w14:paraId="06E57900" w14:textId="77777777" w:rsidR="006760D2" w:rsidRPr="008D7B43" w:rsidRDefault="006760D2" w:rsidP="00401ECE">
      <w:pPr>
        <w:tabs>
          <w:tab w:val="left" w:pos="6379"/>
        </w:tabs>
        <w:rPr>
          <w:rFonts w:asciiTheme="minorHAnsi" w:hAnsiTheme="minorHAnsi" w:cstheme="minorHAnsi"/>
          <w:sz w:val="22"/>
          <w:szCs w:val="22"/>
        </w:rPr>
      </w:pPr>
    </w:p>
    <w:p w14:paraId="2C5FB36B" w14:textId="77777777" w:rsidR="006760D2" w:rsidRPr="008D7B43" w:rsidRDefault="006760D2" w:rsidP="006760D2">
      <w:pPr>
        <w:rPr>
          <w:rFonts w:asciiTheme="minorHAnsi" w:hAnsiTheme="minorHAnsi" w:cstheme="minorHAnsi"/>
          <w:sz w:val="22"/>
          <w:szCs w:val="22"/>
        </w:rPr>
      </w:pPr>
    </w:p>
    <w:p w14:paraId="6E72CF1C" w14:textId="77777777" w:rsidR="00406D7D" w:rsidRPr="008D7B43" w:rsidRDefault="00406D7D" w:rsidP="006760D2">
      <w:pPr>
        <w:rPr>
          <w:rFonts w:asciiTheme="minorHAnsi" w:hAnsiTheme="minorHAnsi" w:cstheme="minorHAnsi"/>
          <w:sz w:val="22"/>
          <w:szCs w:val="22"/>
        </w:rPr>
      </w:pPr>
    </w:p>
    <w:p w14:paraId="45804AB3" w14:textId="643EB7EB" w:rsidR="006760D2" w:rsidRPr="008D7B43" w:rsidRDefault="006760D2" w:rsidP="006760D2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  <w:t>..............................................</w:t>
      </w:r>
    </w:p>
    <w:p w14:paraId="6729182E" w14:textId="5522A995" w:rsidR="006760D2" w:rsidRPr="008D7B43" w:rsidRDefault="00352D3A" w:rsidP="006760D2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Ing.</w:t>
      </w:r>
      <w:r w:rsidR="006760D2" w:rsidRPr="008D7B43">
        <w:rPr>
          <w:rFonts w:asciiTheme="minorHAnsi" w:hAnsiTheme="minorHAnsi" w:cstheme="minorHAnsi"/>
          <w:sz w:val="22"/>
          <w:szCs w:val="22"/>
        </w:rPr>
        <w:t xml:space="preserve"> Lukáš Vlček</w:t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="006760D2" w:rsidRPr="008D7B43">
        <w:rPr>
          <w:rFonts w:asciiTheme="minorHAnsi" w:hAnsiTheme="minorHAnsi" w:cstheme="minorHAnsi"/>
          <w:sz w:val="22"/>
          <w:szCs w:val="22"/>
        </w:rPr>
        <w:tab/>
      </w:r>
      <w:r w:rsidR="006760D2" w:rsidRPr="008D7B43">
        <w:rPr>
          <w:rFonts w:asciiTheme="minorHAnsi" w:hAnsiTheme="minorHAnsi" w:cstheme="minorHAnsi"/>
          <w:sz w:val="22"/>
          <w:szCs w:val="22"/>
        </w:rPr>
        <w:tab/>
      </w:r>
      <w:r w:rsidR="006760D2" w:rsidRPr="008D7B43">
        <w:rPr>
          <w:rFonts w:asciiTheme="minorHAnsi" w:hAnsiTheme="minorHAnsi" w:cstheme="minorHAnsi"/>
          <w:sz w:val="22"/>
          <w:szCs w:val="22"/>
        </w:rPr>
        <w:tab/>
      </w:r>
      <w:r w:rsidR="006760D2" w:rsidRPr="008D7B43">
        <w:rPr>
          <w:rFonts w:asciiTheme="minorHAnsi" w:hAnsiTheme="minorHAnsi" w:cstheme="minorHAnsi"/>
          <w:sz w:val="22"/>
          <w:szCs w:val="22"/>
        </w:rPr>
        <w:tab/>
      </w:r>
      <w:r w:rsidR="006760D2" w:rsidRPr="008D7B43">
        <w:rPr>
          <w:rFonts w:asciiTheme="minorHAnsi" w:hAnsiTheme="minorHAnsi" w:cstheme="minorHAnsi"/>
          <w:sz w:val="22"/>
          <w:szCs w:val="22"/>
        </w:rPr>
        <w:tab/>
      </w:r>
      <w:r w:rsidR="008D7B43" w:rsidRPr="008D7B43">
        <w:rPr>
          <w:rFonts w:asciiTheme="minorHAnsi" w:hAnsiTheme="minorHAnsi" w:cstheme="minorHAnsi"/>
          <w:sz w:val="22"/>
          <w:szCs w:val="22"/>
        </w:rPr>
        <w:t xml:space="preserve">MUDr. Kateřina </w:t>
      </w:r>
      <w:proofErr w:type="spellStart"/>
      <w:r w:rsidR="008D7B43" w:rsidRPr="008D7B43">
        <w:rPr>
          <w:rFonts w:asciiTheme="minorHAnsi" w:hAnsiTheme="minorHAnsi" w:cstheme="minorHAnsi"/>
          <w:sz w:val="22"/>
          <w:szCs w:val="22"/>
        </w:rPr>
        <w:t>Rubáčková</w:t>
      </w:r>
      <w:proofErr w:type="spellEnd"/>
    </w:p>
    <w:p w14:paraId="2E9182EA" w14:textId="0A487BF1" w:rsidR="006760D2" w:rsidRPr="008D7B43" w:rsidRDefault="006760D2" w:rsidP="006760D2">
      <w:pPr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starosta Města</w:t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ab/>
        <w:t>Příjemce</w:t>
      </w:r>
    </w:p>
    <w:sectPr w:rsidR="006760D2" w:rsidRPr="008D7B43" w:rsidSect="00401ECE">
      <w:footerReference w:type="default" r:id="rId7"/>
      <w:pgSz w:w="11906" w:h="16838"/>
      <w:pgMar w:top="899" w:right="110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5C41" w14:textId="77777777" w:rsidR="00A44D0E" w:rsidRDefault="00A44D0E" w:rsidP="00896BD6">
      <w:r>
        <w:separator/>
      </w:r>
    </w:p>
  </w:endnote>
  <w:endnote w:type="continuationSeparator" w:id="0">
    <w:p w14:paraId="042650F8" w14:textId="77777777" w:rsidR="00A44D0E" w:rsidRDefault="00A44D0E" w:rsidP="0089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455382"/>
      <w:docPartObj>
        <w:docPartGallery w:val="Page Numbers (Bottom of Page)"/>
        <w:docPartUnique/>
      </w:docPartObj>
    </w:sdtPr>
    <w:sdtEndPr/>
    <w:sdtContent>
      <w:p w14:paraId="71419014" w14:textId="1264ADFF" w:rsidR="00896BD6" w:rsidRDefault="00896B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5EEB9" w14:textId="77777777" w:rsidR="00896BD6" w:rsidRDefault="00896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CFBC" w14:textId="77777777" w:rsidR="00A44D0E" w:rsidRDefault="00A44D0E" w:rsidP="00896BD6">
      <w:r>
        <w:separator/>
      </w:r>
    </w:p>
  </w:footnote>
  <w:footnote w:type="continuationSeparator" w:id="0">
    <w:p w14:paraId="52C0142F" w14:textId="77777777" w:rsidR="00A44D0E" w:rsidRDefault="00A44D0E" w:rsidP="0089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B34"/>
    <w:multiLevelType w:val="hybridMultilevel"/>
    <w:tmpl w:val="77289C9E"/>
    <w:lvl w:ilvl="0" w:tplc="5DAE53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37A93"/>
    <w:multiLevelType w:val="hybridMultilevel"/>
    <w:tmpl w:val="EA764B4A"/>
    <w:lvl w:ilvl="0" w:tplc="BD0E4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07937"/>
    <w:multiLevelType w:val="hybridMultilevel"/>
    <w:tmpl w:val="1BD4F4F0"/>
    <w:lvl w:ilvl="0" w:tplc="0352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E16E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900"/>
    <w:multiLevelType w:val="multilevel"/>
    <w:tmpl w:val="DAA4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944EE"/>
    <w:multiLevelType w:val="multilevel"/>
    <w:tmpl w:val="F1A86B64"/>
    <w:lvl w:ilvl="0">
      <w:start w:val="1"/>
      <w:numFmt w:val="decimal"/>
      <w:lvlText w:val="Čl.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401CA"/>
    <w:multiLevelType w:val="hybridMultilevel"/>
    <w:tmpl w:val="93C09ACA"/>
    <w:lvl w:ilvl="0" w:tplc="A5C28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213C5"/>
    <w:multiLevelType w:val="hybridMultilevel"/>
    <w:tmpl w:val="BAB2F762"/>
    <w:lvl w:ilvl="0" w:tplc="49E0A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50A10"/>
    <w:multiLevelType w:val="hybridMultilevel"/>
    <w:tmpl w:val="714AC09C"/>
    <w:lvl w:ilvl="0" w:tplc="9A4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B2E1A"/>
    <w:multiLevelType w:val="multilevel"/>
    <w:tmpl w:val="EA764B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146D7"/>
    <w:multiLevelType w:val="hybridMultilevel"/>
    <w:tmpl w:val="F2DC630C"/>
    <w:lvl w:ilvl="0" w:tplc="BD0E4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CD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37C"/>
    <w:multiLevelType w:val="hybridMultilevel"/>
    <w:tmpl w:val="CDCCB6E2"/>
    <w:lvl w:ilvl="0" w:tplc="6AC80226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66DDD"/>
    <w:multiLevelType w:val="hybridMultilevel"/>
    <w:tmpl w:val="92461DC8"/>
    <w:lvl w:ilvl="0" w:tplc="2272F91A">
      <w:start w:val="1"/>
      <w:numFmt w:val="decimal"/>
      <w:pStyle w:val="Nadpis1"/>
      <w:lvlText w:val="Čl.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49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4CE16E6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670F2"/>
    <w:multiLevelType w:val="multilevel"/>
    <w:tmpl w:val="C79E7E8A"/>
    <w:lvl w:ilvl="0">
      <w:start w:val="1"/>
      <w:numFmt w:val="decimal"/>
      <w:lvlText w:val="Čl.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1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7D"/>
    <w:rsid w:val="000617F9"/>
    <w:rsid w:val="00073FA9"/>
    <w:rsid w:val="000A322A"/>
    <w:rsid w:val="000B213A"/>
    <w:rsid w:val="000D2516"/>
    <w:rsid w:val="000E3C37"/>
    <w:rsid w:val="00137205"/>
    <w:rsid w:val="001E1F66"/>
    <w:rsid w:val="00235E39"/>
    <w:rsid w:val="00251649"/>
    <w:rsid w:val="002651AB"/>
    <w:rsid w:val="002710BB"/>
    <w:rsid w:val="00272344"/>
    <w:rsid w:val="002A3803"/>
    <w:rsid w:val="002B2701"/>
    <w:rsid w:val="002F3662"/>
    <w:rsid w:val="00301C42"/>
    <w:rsid w:val="00315C02"/>
    <w:rsid w:val="003506FF"/>
    <w:rsid w:val="00352D3A"/>
    <w:rsid w:val="003A6D95"/>
    <w:rsid w:val="003F25F9"/>
    <w:rsid w:val="00401ECE"/>
    <w:rsid w:val="00406D7D"/>
    <w:rsid w:val="004938B8"/>
    <w:rsid w:val="004D1701"/>
    <w:rsid w:val="005100C7"/>
    <w:rsid w:val="00535F03"/>
    <w:rsid w:val="00582F0C"/>
    <w:rsid w:val="00597DD3"/>
    <w:rsid w:val="005E66DD"/>
    <w:rsid w:val="00621DB8"/>
    <w:rsid w:val="00623CA7"/>
    <w:rsid w:val="00664A32"/>
    <w:rsid w:val="006760D2"/>
    <w:rsid w:val="00683A24"/>
    <w:rsid w:val="006E21B9"/>
    <w:rsid w:val="006F5234"/>
    <w:rsid w:val="007045F6"/>
    <w:rsid w:val="0072723E"/>
    <w:rsid w:val="00756C71"/>
    <w:rsid w:val="00773CF7"/>
    <w:rsid w:val="007A3432"/>
    <w:rsid w:val="007A52B4"/>
    <w:rsid w:val="007B228E"/>
    <w:rsid w:val="007F57D7"/>
    <w:rsid w:val="00823919"/>
    <w:rsid w:val="0087475C"/>
    <w:rsid w:val="00896BD6"/>
    <w:rsid w:val="008A7C2E"/>
    <w:rsid w:val="008B692F"/>
    <w:rsid w:val="008D7B43"/>
    <w:rsid w:val="008F1452"/>
    <w:rsid w:val="00902367"/>
    <w:rsid w:val="009F50DB"/>
    <w:rsid w:val="00A04D6E"/>
    <w:rsid w:val="00A11EBE"/>
    <w:rsid w:val="00A44D0E"/>
    <w:rsid w:val="00AC3BCD"/>
    <w:rsid w:val="00B847EB"/>
    <w:rsid w:val="00BC45C5"/>
    <w:rsid w:val="00BD3450"/>
    <w:rsid w:val="00BE26AD"/>
    <w:rsid w:val="00BE7F98"/>
    <w:rsid w:val="00BF21E4"/>
    <w:rsid w:val="00C06E30"/>
    <w:rsid w:val="00C07F06"/>
    <w:rsid w:val="00C140AC"/>
    <w:rsid w:val="00C1541E"/>
    <w:rsid w:val="00C15FDB"/>
    <w:rsid w:val="00C25DA3"/>
    <w:rsid w:val="00C533A8"/>
    <w:rsid w:val="00C72232"/>
    <w:rsid w:val="00CC72A0"/>
    <w:rsid w:val="00D16E03"/>
    <w:rsid w:val="00D47EAD"/>
    <w:rsid w:val="00DD37E5"/>
    <w:rsid w:val="00DE665C"/>
    <w:rsid w:val="00E57436"/>
    <w:rsid w:val="00EC3EFE"/>
    <w:rsid w:val="00F23813"/>
    <w:rsid w:val="00F25256"/>
    <w:rsid w:val="00F403CB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E8588"/>
  <w15:docId w15:val="{ACC07614-3633-4DC5-B803-518DBD5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D95"/>
    <w:rPr>
      <w:sz w:val="24"/>
    </w:rPr>
  </w:style>
  <w:style w:type="paragraph" w:styleId="Nadpis1">
    <w:name w:val="heading 1"/>
    <w:aliases w:val="Čl. 1"/>
    <w:basedOn w:val="Normln"/>
    <w:next w:val="Normln"/>
    <w:qFormat/>
    <w:rsid w:val="00E57436"/>
    <w:pPr>
      <w:keepNext/>
      <w:numPr>
        <w:numId w:val="1"/>
      </w:numPr>
      <w:ind w:left="114" w:hanging="57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3A6D95"/>
    <w:pPr>
      <w:keepNext/>
      <w:spacing w:before="120"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, Char"/>
    <w:basedOn w:val="Normln"/>
    <w:link w:val="ZhlavChar"/>
    <w:unhideWhenUsed/>
    <w:rsid w:val="00406D7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hlavChar">
    <w:name w:val="Záhlaví Char"/>
    <w:aliases w:val="Char Char, Char Char"/>
    <w:basedOn w:val="Standardnpsmoodstavce"/>
    <w:link w:val="Zhlav"/>
    <w:rsid w:val="00406D7D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9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PACOV</vt:lpstr>
    </vt:vector>
  </TitlesOfParts>
  <Company>Mesto Pacov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PACOV</dc:title>
  <dc:creator>Michaela Sůvová</dc:creator>
  <cp:lastModifiedBy>Romana Čechová</cp:lastModifiedBy>
  <cp:revision>6</cp:revision>
  <cp:lastPrinted>2016-01-06T14:16:00Z</cp:lastPrinted>
  <dcterms:created xsi:type="dcterms:W3CDTF">2020-05-06T15:04:00Z</dcterms:created>
  <dcterms:modified xsi:type="dcterms:W3CDTF">2020-05-07T11:14:00Z</dcterms:modified>
</cp:coreProperties>
</file>